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C5927" w:rsidRDefault="008C3E07">
      <w:pPr>
        <w:spacing w:line="560" w:lineRule="exact"/>
        <w:jc w:val="left"/>
        <w:rPr>
          <w:rFonts w:ascii="方正小标宋_GBK" w:eastAsia="方正小标宋_GBK" w:hAnsi="方正小标宋_GBK" w:cs="方正小标宋_GBK"/>
          <w:sz w:val="24"/>
        </w:rPr>
      </w:pPr>
      <w:r>
        <w:rPr>
          <w:rFonts w:ascii="方正小标宋_GBK" w:eastAsia="方正小标宋_GBK" w:hAnsi="方正小标宋_GBK" w:cs="方正小标宋_GBK" w:hint="eastAsia"/>
          <w:sz w:val="24"/>
        </w:rPr>
        <w:t>政务信息</w:t>
      </w:r>
    </w:p>
    <w:p w:rsidR="006C5927" w:rsidRDefault="008C3E07">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干实</w:t>
      </w:r>
      <w:r>
        <w:rPr>
          <w:rFonts w:ascii="方正小标宋_GBK" w:eastAsia="方正小标宋_GBK" w:hAnsi="方正小标宋_GBK" w:cs="方正小标宋_GBK"/>
          <w:sz w:val="44"/>
          <w:szCs w:val="44"/>
        </w:rPr>
        <w:t>事</w:t>
      </w:r>
      <w:r>
        <w:rPr>
          <w:rFonts w:ascii="方正小标宋_GBK" w:eastAsia="方正小标宋_GBK" w:hAnsi="方正小标宋_GBK" w:cs="方正小标宋_GBK" w:hint="eastAsia"/>
          <w:sz w:val="44"/>
          <w:szCs w:val="44"/>
        </w:rPr>
        <w:t>、</w:t>
      </w:r>
      <w:r>
        <w:rPr>
          <w:rFonts w:ascii="方正小标宋_GBK" w:eastAsia="方正小标宋_GBK" w:hAnsi="方正小标宋_GBK" w:cs="方正小标宋_GBK"/>
          <w:sz w:val="44"/>
          <w:szCs w:val="44"/>
        </w:rPr>
        <w:t>谋实招、求实效</w:t>
      </w:r>
    </w:p>
    <w:p w:rsidR="006C5927" w:rsidRDefault="008C3E07">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在深入调研中推动住房保障工作高质量发展</w:t>
      </w:r>
    </w:p>
    <w:p w:rsidR="006C5927" w:rsidRDefault="008C3E07">
      <w:pPr>
        <w:spacing w:line="560" w:lineRule="exact"/>
        <w:jc w:val="center"/>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sz w:val="32"/>
          <w:szCs w:val="32"/>
        </w:rPr>
        <w:t>——市住房保障中心第三党支部</w:t>
      </w:r>
      <w:r>
        <w:rPr>
          <w:rFonts w:ascii="楷体_GB2312" w:eastAsia="楷体_GB2312" w:hAnsi="楷体_GB2312" w:cs="楷体_GB2312" w:hint="eastAsia"/>
          <w:color w:val="333333"/>
          <w:sz w:val="32"/>
          <w:szCs w:val="32"/>
          <w:shd w:val="clear" w:color="auto" w:fill="FFFFFF"/>
        </w:rPr>
        <w:t>召开“先锋住建•支部圆桌会”</w:t>
      </w:r>
    </w:p>
    <w:p w:rsidR="006C5927" w:rsidRDefault="006C5927">
      <w:pPr>
        <w:widowControl/>
        <w:spacing w:line="560" w:lineRule="exact"/>
        <w:jc w:val="left"/>
        <w:rPr>
          <w:rFonts w:ascii="仿宋_GB2312" w:eastAsia="仿宋_GB2312" w:hAnsi="仿宋_GB2312" w:cs="仿宋_GB2312"/>
          <w:color w:val="333333"/>
          <w:sz w:val="32"/>
          <w:szCs w:val="32"/>
          <w:shd w:val="clear" w:color="auto" w:fill="FFFFFF"/>
        </w:rPr>
      </w:pPr>
    </w:p>
    <w:p w:rsidR="006C5927" w:rsidRDefault="008C3E07">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为深入开展学习</w:t>
      </w:r>
      <w:r>
        <w:rPr>
          <w:rFonts w:ascii="仿宋_GB2312" w:eastAsia="仿宋_GB2312" w:hAnsi="仿宋_GB2312" w:cs="仿宋_GB2312"/>
          <w:color w:val="333333"/>
          <w:sz w:val="32"/>
          <w:szCs w:val="32"/>
          <w:shd w:val="clear" w:color="auto" w:fill="FFFFFF"/>
        </w:rPr>
        <w:t>贯彻习近平新时代中国特色社会主义思想主题教育</w:t>
      </w:r>
      <w:r>
        <w:rPr>
          <w:rFonts w:ascii="仿宋_GB2312" w:eastAsia="仿宋_GB2312" w:hAnsi="仿宋_GB2312" w:cs="仿宋_GB2312" w:hint="eastAsia"/>
          <w:color w:val="333333"/>
          <w:sz w:val="32"/>
          <w:szCs w:val="32"/>
          <w:shd w:val="clear" w:color="auto" w:fill="FFFFFF"/>
        </w:rPr>
        <w:t>，通过调查研究切实推动住房保障工作高质量发展，</w:t>
      </w:r>
      <w:r>
        <w:rPr>
          <w:rFonts w:ascii="仿宋_GB2312" w:eastAsia="仿宋_GB2312" w:hAnsi="仿宋_GB2312" w:cs="仿宋_GB2312" w:hint="eastAsia"/>
          <w:color w:val="333333"/>
          <w:sz w:val="32"/>
          <w:szCs w:val="32"/>
          <w:shd w:val="clear" w:color="auto" w:fill="FFFFFF"/>
        </w:rPr>
        <w:t>2023</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24</w:t>
      </w:r>
      <w:r>
        <w:rPr>
          <w:rFonts w:ascii="仿宋_GB2312" w:eastAsia="仿宋_GB2312" w:hAnsi="仿宋_GB2312" w:cs="仿宋_GB2312" w:hint="eastAsia"/>
          <w:color w:val="333333"/>
          <w:sz w:val="32"/>
          <w:szCs w:val="32"/>
          <w:shd w:val="clear" w:color="auto" w:fill="FFFFFF"/>
        </w:rPr>
        <w:t>日，市住房保障中心第三党支部会同市财政局综合处党支部赴青岛公共住房建设投资有限公司召开“先锋住建·支部圆桌会”。会议以“干实</w:t>
      </w:r>
      <w:r>
        <w:rPr>
          <w:rFonts w:ascii="仿宋_GB2312" w:eastAsia="仿宋_GB2312" w:hAnsi="仿宋_GB2312" w:cs="仿宋_GB2312"/>
          <w:color w:val="333333"/>
          <w:sz w:val="32"/>
          <w:szCs w:val="32"/>
          <w:shd w:val="clear" w:color="auto" w:fill="FFFFFF"/>
        </w:rPr>
        <w:t>事</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color w:val="333333"/>
          <w:sz w:val="32"/>
          <w:szCs w:val="32"/>
          <w:shd w:val="clear" w:color="auto" w:fill="FFFFFF"/>
        </w:rPr>
        <w:t>谋实招、求实效</w:t>
      </w:r>
      <w:r>
        <w:rPr>
          <w:rFonts w:ascii="仿宋_GB2312" w:eastAsia="仿宋_GB2312" w:hAnsi="仿宋_GB2312" w:cs="仿宋_GB2312" w:hint="eastAsia"/>
          <w:color w:val="333333"/>
          <w:sz w:val="32"/>
          <w:szCs w:val="32"/>
          <w:shd w:val="clear" w:color="auto" w:fill="FFFFFF"/>
        </w:rPr>
        <w:t>”为导向，深入开展</w:t>
      </w:r>
      <w:r>
        <w:rPr>
          <w:rFonts w:ascii="仿宋_GB2312" w:eastAsia="仿宋_GB2312" w:hAnsi="仿宋_GB2312" w:cs="仿宋_GB2312" w:hint="eastAsia"/>
          <w:color w:val="333333"/>
          <w:sz w:val="32"/>
          <w:szCs w:val="32"/>
        </w:rPr>
        <w:t>调查研究，</w:t>
      </w:r>
      <w:r>
        <w:rPr>
          <w:rFonts w:ascii="仿宋_GB2312" w:eastAsia="仿宋_GB2312" w:hAnsi="仿宋_GB2312" w:cs="仿宋_GB2312" w:hint="eastAsia"/>
          <w:color w:val="333333"/>
          <w:sz w:val="32"/>
          <w:szCs w:val="32"/>
          <w:shd w:val="clear" w:color="auto" w:fill="FFFFFF"/>
        </w:rPr>
        <w:t>面对面倾听诉求、</w:t>
      </w:r>
      <w:r>
        <w:rPr>
          <w:rFonts w:ascii="仿宋_GB2312" w:eastAsia="仿宋_GB2312" w:hAnsi="仿宋_GB2312" w:cs="仿宋_GB2312" w:hint="eastAsia"/>
          <w:color w:val="333333"/>
          <w:sz w:val="32"/>
          <w:szCs w:val="32"/>
        </w:rPr>
        <w:t>梳理问题、研机析理、</w:t>
      </w:r>
      <w:r>
        <w:rPr>
          <w:rFonts w:ascii="仿宋_GB2312" w:eastAsia="仿宋_GB2312" w:hAnsi="仿宋_GB2312" w:cs="仿宋_GB2312" w:hint="eastAsia"/>
          <w:color w:val="333333"/>
          <w:sz w:val="32"/>
          <w:szCs w:val="32"/>
        </w:rPr>
        <w:t>推动工作。市</w:t>
      </w:r>
      <w:r>
        <w:rPr>
          <w:rFonts w:ascii="仿宋_GB2312" w:eastAsia="仿宋_GB2312" w:hAnsi="仿宋_GB2312" w:cs="仿宋_GB2312" w:hint="eastAsia"/>
          <w:color w:val="333333"/>
          <w:sz w:val="32"/>
          <w:szCs w:val="32"/>
          <w:shd w:val="clear" w:color="auto" w:fill="FFFFFF"/>
        </w:rPr>
        <w:t>住房保障中心王有才副主任、冯玉珍副主任，市财政局王瑞处长参加会议。</w:t>
      </w:r>
    </w:p>
    <w:p w:rsidR="006C5927" w:rsidRDefault="008C3E07">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与会人员首先集体学习习近平总书记在学习贯彻习近平新时代中国特色社会主义思想主题教育工作会议上的讲话及人民日报评论文章《着力提升调查研究质量》，并就公租房建设资金使</w:t>
      </w:r>
      <w:r>
        <w:rPr>
          <w:rFonts w:ascii="仿宋_GB2312" w:eastAsia="仿宋_GB2312" w:hAnsi="仿宋_GB2312" w:cs="仿宋_GB2312" w:hint="eastAsia"/>
          <w:color w:val="333333"/>
          <w:sz w:val="32"/>
          <w:szCs w:val="32"/>
          <w:shd w:val="clear" w:color="auto" w:fill="FFFFFF"/>
        </w:rPr>
        <w:t>用管理、支持收购存量房用作保租房、衡阳路保障性住房集中建设项目工程进度等事宜开展调查研究，听真话、察真情，真正把情况摸清、把问题找准、把对策提实。针对企业提出的公租房建设进展、资金保障等问题，研究提出了初步解决方案和措施。</w:t>
      </w:r>
    </w:p>
    <w:p w:rsidR="006C5927" w:rsidRDefault="008C3E07">
      <w:pPr>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下一步，市住房保障中心第三党支部、市财政局综合处党支部将继续加强沟通协作，以主题</w:t>
      </w:r>
      <w:r>
        <w:rPr>
          <w:rFonts w:ascii="仿宋_GB2312" w:eastAsia="仿宋_GB2312" w:hAnsi="仿宋_GB2312" w:cs="仿宋_GB2312" w:hint="eastAsia"/>
          <w:color w:val="333333"/>
          <w:sz w:val="32"/>
          <w:szCs w:val="32"/>
          <w:shd w:val="clear" w:color="auto" w:fill="FFFFFF"/>
        </w:rPr>
        <w:t>教育为契机，促作风转变、</w:t>
      </w:r>
      <w:r>
        <w:rPr>
          <w:rFonts w:ascii="仿宋_GB2312" w:eastAsia="仿宋_GB2312" w:hAnsi="仿宋_GB2312" w:cs="仿宋_GB2312"/>
          <w:color w:val="333333"/>
          <w:sz w:val="32"/>
          <w:szCs w:val="32"/>
          <w:shd w:val="clear" w:color="auto" w:fill="FFFFFF"/>
        </w:rPr>
        <w:t>促能</w:t>
      </w:r>
      <w:r>
        <w:rPr>
          <w:rFonts w:ascii="仿宋_GB2312" w:eastAsia="仿宋_GB2312" w:hAnsi="仿宋_GB2312" w:cs="仿宋_GB2312"/>
          <w:color w:val="333333"/>
          <w:sz w:val="32"/>
          <w:szCs w:val="32"/>
          <w:shd w:val="clear" w:color="auto" w:fill="FFFFFF"/>
        </w:rPr>
        <w:lastRenderedPageBreak/>
        <w:t>力提升、促科学决策</w:t>
      </w:r>
      <w:r>
        <w:rPr>
          <w:rFonts w:ascii="仿宋_GB2312" w:eastAsia="仿宋_GB2312" w:hAnsi="仿宋_GB2312" w:cs="仿宋_GB2312" w:hint="eastAsia"/>
          <w:color w:val="333333"/>
          <w:sz w:val="32"/>
          <w:szCs w:val="32"/>
          <w:shd w:val="clear" w:color="auto" w:fill="FFFFFF"/>
        </w:rPr>
        <w:t>，通过采取资金扶持、政策优惠等措施，支持平台公司等企业主体积极参与保障性住房建设，</w:t>
      </w:r>
      <w:r>
        <w:rPr>
          <w:rFonts w:ascii="仿宋_GB2312" w:eastAsia="仿宋_GB2312" w:hAnsi="仿宋_GB2312" w:cs="仿宋_GB2312"/>
          <w:color w:val="333333"/>
          <w:sz w:val="32"/>
          <w:szCs w:val="32"/>
          <w:shd w:val="clear" w:color="auto" w:fill="FFFFFF"/>
        </w:rPr>
        <w:t>切实推动</w:t>
      </w:r>
      <w:r>
        <w:rPr>
          <w:rFonts w:ascii="仿宋_GB2312" w:eastAsia="仿宋_GB2312" w:hAnsi="仿宋_GB2312" w:cs="仿宋_GB2312" w:hint="eastAsia"/>
          <w:color w:val="333333"/>
          <w:sz w:val="32"/>
          <w:szCs w:val="32"/>
          <w:shd w:val="clear" w:color="auto" w:fill="FFFFFF"/>
        </w:rPr>
        <w:t>我市住房保障事业</w:t>
      </w:r>
      <w:r>
        <w:rPr>
          <w:rFonts w:ascii="仿宋_GB2312" w:eastAsia="仿宋_GB2312" w:hAnsi="仿宋_GB2312" w:cs="仿宋_GB2312"/>
          <w:color w:val="333333"/>
          <w:sz w:val="32"/>
          <w:szCs w:val="32"/>
          <w:shd w:val="clear" w:color="auto" w:fill="FFFFFF"/>
        </w:rPr>
        <w:t>高质量发展。</w:t>
      </w:r>
    </w:p>
    <w:p w:rsidR="006C5927" w:rsidRDefault="008C3E07">
      <w:pPr>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noProof/>
          <w:color w:val="333333"/>
          <w:sz w:val="32"/>
          <w:szCs w:val="32"/>
          <w:shd w:val="clear" w:color="auto" w:fill="FFFFFF"/>
        </w:rPr>
        <w:drawing>
          <wp:anchor distT="0" distB="0" distL="114300" distR="114300" simplePos="0" relativeHeight="251659264" behindDoc="1" locked="0" layoutInCell="1" allowOverlap="1">
            <wp:simplePos x="0" y="0"/>
            <wp:positionH relativeFrom="column">
              <wp:posOffset>-34290</wp:posOffset>
            </wp:positionH>
            <wp:positionV relativeFrom="paragraph">
              <wp:posOffset>309245</wp:posOffset>
            </wp:positionV>
            <wp:extent cx="4940300" cy="3706495"/>
            <wp:effectExtent l="0" t="0" r="3810" b="6985"/>
            <wp:wrapTight wrapText="bothSides">
              <wp:wrapPolygon edited="0">
                <wp:start x="0" y="0"/>
                <wp:lineTo x="0" y="21326"/>
                <wp:lineTo x="21381" y="21326"/>
                <wp:lineTo x="21381" y="0"/>
                <wp:lineTo x="0" y="0"/>
              </wp:wrapPolygon>
            </wp:wrapTight>
            <wp:docPr id="1" name="图片 1" descr="3ab586d2af912d04d26eafed43342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ab586d2af912d04d26eafed433420f"/>
                    <pic:cNvPicPr>
                      <a:picLocks noChangeAspect="1"/>
                    </pic:cNvPicPr>
                  </pic:nvPicPr>
                  <pic:blipFill>
                    <a:blip r:embed="rId4"/>
                    <a:stretch>
                      <a:fillRect/>
                    </a:stretch>
                  </pic:blipFill>
                  <pic:spPr>
                    <a:xfrm>
                      <a:off x="0" y="0"/>
                      <a:ext cx="4940300" cy="3706495"/>
                    </a:xfrm>
                    <a:prstGeom prst="rect">
                      <a:avLst/>
                    </a:prstGeom>
                  </pic:spPr>
                </pic:pic>
              </a:graphicData>
            </a:graphic>
          </wp:anchor>
        </w:drawing>
      </w:r>
    </w:p>
    <w:sectPr w:rsidR="006C5927">
      <w:pgSz w:w="11906" w:h="16838"/>
      <w:pgMar w:top="2098" w:right="1474" w:bottom="1984"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微软雅黑"/>
    <w:charset w:val="86"/>
    <w:family w:val="auto"/>
    <w:pitch w:val="default"/>
    <w:sig w:usb0="00000001" w:usb1="080E0000" w:usb2="00000000" w:usb3="00000000" w:csb0="00040000" w:csb1="00000000"/>
  </w:font>
  <w:font w:name="楷体_GB2312">
    <w:altName w:val="微软雅黑"/>
    <w:charset w:val="86"/>
    <w:family w:val="auto"/>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BkYzU3M2I2MzlmYzIwMzg4MzI3OTljMmFmY2I5NzAifQ=="/>
  </w:docVars>
  <w:rsids>
    <w:rsidRoot w:val="69337C0B"/>
    <w:rsid w:val="006C5927"/>
    <w:rsid w:val="008C3E07"/>
    <w:rsid w:val="00961438"/>
    <w:rsid w:val="0B131E24"/>
    <w:rsid w:val="0BFB7B37"/>
    <w:rsid w:val="0DB26095"/>
    <w:rsid w:val="0EDE2077"/>
    <w:rsid w:val="0FF31B34"/>
    <w:rsid w:val="10F468BD"/>
    <w:rsid w:val="1B893CE3"/>
    <w:rsid w:val="205729C5"/>
    <w:rsid w:val="20D3430F"/>
    <w:rsid w:val="213830E8"/>
    <w:rsid w:val="25EF2F6A"/>
    <w:rsid w:val="27580F7E"/>
    <w:rsid w:val="288B6350"/>
    <w:rsid w:val="2976035F"/>
    <w:rsid w:val="2C4C5305"/>
    <w:rsid w:val="2C5A1872"/>
    <w:rsid w:val="2EE54E28"/>
    <w:rsid w:val="2F84625D"/>
    <w:rsid w:val="3253123E"/>
    <w:rsid w:val="32F11112"/>
    <w:rsid w:val="35AA5EFA"/>
    <w:rsid w:val="4232343F"/>
    <w:rsid w:val="444F55DD"/>
    <w:rsid w:val="494B0A69"/>
    <w:rsid w:val="55F54236"/>
    <w:rsid w:val="62EB1E7E"/>
    <w:rsid w:val="646D2D90"/>
    <w:rsid w:val="649B6F9C"/>
    <w:rsid w:val="69337C0B"/>
    <w:rsid w:val="6E1B2240"/>
    <w:rsid w:val="70E2329D"/>
    <w:rsid w:val="72113D4E"/>
    <w:rsid w:val="7BB340C8"/>
    <w:rsid w:val="7C331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2FE9F73"/>
  <w15:docId w15:val="{8B0ED64E-AF9C-C547-B757-F34B2A339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character" w:styleId="a3">
    <w:name w:val="Strong"/>
    <w:basedOn w:val="a0"/>
    <w:qFormat/>
    <w:rPr>
      <w:b/>
    </w:rPr>
  </w:style>
  <w:style w:type="character" w:styleId="a4">
    <w:name w:val="Emphasis"/>
    <w:basedOn w:val="a0"/>
    <w:qFormat/>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572</Words>
  <Characters>17</Characters>
  <Application>Microsoft Office Word</Application>
  <DocSecurity>0</DocSecurity>
  <Lines>1</Lines>
  <Paragraphs>1</Paragraphs>
  <ScaleCrop>false</ScaleCrop>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咯咯咯哒</dc:creator>
  <cp:lastModifiedBy>Microsoft Office</cp:lastModifiedBy>
  <cp:revision>2</cp:revision>
  <cp:lastPrinted>2023-05-24T07:42:00Z</cp:lastPrinted>
  <dcterms:created xsi:type="dcterms:W3CDTF">2023-05-25T03:39:00Z</dcterms:created>
  <dcterms:modified xsi:type="dcterms:W3CDTF">2023-05-25T03:39:00Z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3E64309382B94D65935570285908C51C_13</vt:lpwstr>
  </property>
</Properties>
</file>